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AE" w:rsidRPr="00CA52BA" w:rsidRDefault="006A0DAE" w:rsidP="00CA52BA">
      <w:pPr>
        <w:spacing w:line="300" w:lineRule="exact"/>
        <w:ind w:left="220" w:hangingChars="100" w:hanging="220"/>
        <w:jc w:val="center"/>
        <w:rPr>
          <w:rFonts w:ascii="ＭＳ 明朝" w:hAnsi="ＭＳ 明朝"/>
          <w:sz w:val="22"/>
          <w:szCs w:val="20"/>
        </w:rPr>
      </w:pPr>
      <w:bookmarkStart w:id="0" w:name="_GoBack"/>
      <w:bookmarkEnd w:id="0"/>
      <w:r w:rsidRPr="00CA52BA">
        <w:rPr>
          <w:rFonts w:ascii="ＭＳ 明朝" w:hAnsi="ＭＳ 明朝" w:hint="eastAsia"/>
          <w:sz w:val="22"/>
          <w:szCs w:val="20"/>
        </w:rPr>
        <w:t>和歌山市地域生活支援事業支給決定基準</w:t>
      </w:r>
    </w:p>
    <w:p w:rsidR="00CA52BA" w:rsidRPr="00CA52BA" w:rsidRDefault="00CA52BA" w:rsidP="00CA52BA">
      <w:pPr>
        <w:rPr>
          <w:rFonts w:ascii="ＭＳ 明朝" w:hAnsi="ＭＳ 明朝"/>
          <w:sz w:val="22"/>
          <w:szCs w:val="22"/>
        </w:rPr>
      </w:pPr>
    </w:p>
    <w:p w:rsidR="00CA52BA" w:rsidRPr="00CA52BA" w:rsidRDefault="00CA52BA" w:rsidP="00CA52BA">
      <w:pPr>
        <w:rPr>
          <w:rFonts w:ascii="ＭＳ 明朝" w:hAnsi="ＭＳ 明朝"/>
          <w:sz w:val="22"/>
          <w:szCs w:val="22"/>
        </w:rPr>
      </w:pPr>
      <w:r w:rsidRPr="00CA52BA">
        <w:rPr>
          <w:rFonts w:ascii="ＭＳ 明朝" w:hAnsi="ＭＳ 明朝" w:hint="eastAsia"/>
          <w:sz w:val="22"/>
          <w:szCs w:val="22"/>
        </w:rPr>
        <w:t xml:space="preserve">　和歌山市障害者の日常生活及び社会生活を総合的に支援するための法律に係る地域生活支援事業に関する条例及び和歌山市障害者の日常生活及び社会生活を総合的に支援するための法律に係る地域生活支援事業に関する条例施行規則による移動支援事業、地域活動支援センターⅡ型事業及び</w:t>
      </w:r>
      <w:r w:rsidRPr="00CA52BA">
        <w:rPr>
          <w:rFonts w:hint="eastAsia"/>
          <w:sz w:val="22"/>
          <w:szCs w:val="22"/>
        </w:rPr>
        <w:t>日中一時支援事業</w:t>
      </w:r>
      <w:r w:rsidRPr="00CA52BA">
        <w:rPr>
          <w:rFonts w:ascii="ＭＳ 明朝" w:hAnsi="ＭＳ 明朝" w:hint="eastAsia"/>
          <w:sz w:val="22"/>
          <w:szCs w:val="22"/>
        </w:rPr>
        <w:t>の支給決定基準を次のとおり定める。</w:t>
      </w:r>
    </w:p>
    <w:p w:rsidR="00CA52BA" w:rsidRPr="00CA52BA" w:rsidRDefault="00CA52BA" w:rsidP="00CA52BA">
      <w:pPr>
        <w:rPr>
          <w:rFonts w:ascii="ＭＳ 明朝" w:hAnsi="ＭＳ 明朝"/>
          <w:sz w:val="22"/>
          <w:szCs w:val="22"/>
        </w:rPr>
      </w:pPr>
      <w:r w:rsidRPr="00CA52BA">
        <w:rPr>
          <w:rFonts w:ascii="ＭＳ 明朝" w:hAnsi="ＭＳ 明朝" w:hint="eastAsia"/>
          <w:sz w:val="22"/>
          <w:szCs w:val="22"/>
        </w:rPr>
        <w:t xml:space="preserve">　この基準は、支給決定の際の標準的な支給決定量を表すものであり、必ずしも各時間数等において、その数値をそのまま支給決定していくものではなく、サービス利用意向にあわせて行うものとする。</w:t>
      </w:r>
    </w:p>
    <w:p w:rsidR="00CA52BA" w:rsidRPr="00CA52BA" w:rsidRDefault="00CA52BA" w:rsidP="00CA52BA">
      <w:pPr>
        <w:rPr>
          <w:rFonts w:ascii="ＭＳ 明朝" w:hAnsi="ＭＳ 明朝"/>
          <w:sz w:val="22"/>
          <w:szCs w:val="22"/>
        </w:rPr>
      </w:pPr>
    </w:p>
    <w:p w:rsidR="00CA52BA" w:rsidRPr="00CA52BA" w:rsidRDefault="00CA52BA" w:rsidP="00CA52BA">
      <w:pPr>
        <w:ind w:left="220" w:hangingChars="100" w:hanging="220"/>
        <w:rPr>
          <w:rFonts w:ascii="ＭＳ 明朝" w:hAnsi="ＭＳ 明朝"/>
          <w:sz w:val="22"/>
          <w:szCs w:val="22"/>
        </w:rPr>
      </w:pPr>
      <w:r w:rsidRPr="00CA52BA">
        <w:rPr>
          <w:rFonts w:ascii="ＭＳ 明朝" w:hAnsi="ＭＳ 明朝" w:hint="eastAsia"/>
          <w:sz w:val="22"/>
          <w:szCs w:val="22"/>
        </w:rPr>
        <w:t>１　移動支援事業の支給決定基準</w:t>
      </w:r>
    </w:p>
    <w:p w:rsidR="00CA52BA" w:rsidRDefault="00CA52BA" w:rsidP="00CA52BA">
      <w:pPr>
        <w:ind w:left="440" w:hangingChars="200" w:hanging="440"/>
        <w:rPr>
          <w:sz w:val="22"/>
          <w:szCs w:val="22"/>
        </w:rPr>
      </w:pPr>
      <w:r w:rsidRPr="00CA52BA">
        <w:rPr>
          <w:rFonts w:hint="eastAsia"/>
          <w:sz w:val="22"/>
          <w:szCs w:val="22"/>
        </w:rPr>
        <w:t>（１）障害児（身体障害児（身体に障害のある児童をいう。以下同じ。）及び難病児等（</w:t>
      </w:r>
      <w:r w:rsidRPr="00CA52BA">
        <w:rPr>
          <w:rFonts w:ascii="ＭＳ 明朝" w:hAnsi="ＭＳ 明朝" w:hint="eastAsia"/>
          <w:sz w:val="22"/>
          <w:szCs w:val="22"/>
        </w:rPr>
        <w:t>治療法が確立していない疾病その他特殊な疾病であって障害者の日常生活及び社会生活を総合的に支援するための法律第４条第１項の政令で定めるものによる障害の程度が同項の厚生労働大臣が定める程度である児童をいう。</w:t>
      </w:r>
      <w:r w:rsidRPr="00CA52BA">
        <w:rPr>
          <w:rFonts w:hint="eastAsia"/>
          <w:sz w:val="22"/>
          <w:szCs w:val="22"/>
        </w:rPr>
        <w:t>以下同じ。）に限る。）及び身体障害者</w:t>
      </w:r>
    </w:p>
    <w:p w:rsidR="00CA52BA" w:rsidRPr="00CA52BA" w:rsidRDefault="00CA52BA" w:rsidP="00CA52BA">
      <w:pPr>
        <w:ind w:leftChars="100" w:left="420" w:hangingChars="100" w:hanging="220"/>
        <w:rPr>
          <w:sz w:val="22"/>
          <w:szCs w:val="22"/>
        </w:rPr>
      </w:pPr>
      <w:r w:rsidRPr="00CA52BA">
        <w:rPr>
          <w:rFonts w:hint="eastAsia"/>
          <w:sz w:val="22"/>
          <w:szCs w:val="22"/>
        </w:rPr>
        <w:t xml:space="preserve">　　屋外での移動に著しい制限のある視覚障害児若しくは視覚障害者（視覚障害の程度が身体障害者福祉法施行規則（昭和２５年厚生省令第１５号）別表第５号の１級又は２級に該当する者又はこれに準ずる者をいう。）又は全身性障害児若しくは全身性障害者（肢体不自由の程度が身体障害者福祉法施行規則別表第５号の１級に該当する者であって両上肢及び両下肢の機能の障害を有するもの又はこれに準ずる者をいう。）が社会生活上必要不可欠な外出及び余暇活動等の社会参加のための外出（原則として通勤、営業活動等の経済活動に係る外出、通年かつ長期にわたる外出及び社会通念上適当でない外出を除き、原則として１日の範囲内で用務を終えるものに限る。）を行う際に支給を決定する。ただし、法第５条第３項に規定する重度訪問介護あるいは法第５条第４項に規定する同行援護の支給決定を受けた者に対しては、</w:t>
      </w:r>
      <w:r w:rsidR="0015431F">
        <w:rPr>
          <w:rFonts w:hint="eastAsia"/>
          <w:sz w:val="22"/>
          <w:szCs w:val="22"/>
        </w:rPr>
        <w:t>原則として</w:t>
      </w:r>
      <w:r w:rsidRPr="00CA52BA">
        <w:rPr>
          <w:rFonts w:hint="eastAsia"/>
          <w:sz w:val="22"/>
          <w:szCs w:val="22"/>
        </w:rPr>
        <w:t>支給決定を行わない。</w:t>
      </w:r>
    </w:p>
    <w:p w:rsidR="00CA52BA" w:rsidRPr="00CA52BA" w:rsidRDefault="00CA52BA" w:rsidP="00CA52BA">
      <w:pPr>
        <w:ind w:leftChars="100" w:left="420" w:hangingChars="100" w:hanging="220"/>
        <w:rPr>
          <w:sz w:val="22"/>
          <w:szCs w:val="22"/>
        </w:rPr>
      </w:pPr>
    </w:p>
    <w:p w:rsidR="00CA52BA" w:rsidRDefault="00CA52BA" w:rsidP="00CA52BA">
      <w:pPr>
        <w:ind w:left="220" w:hangingChars="100" w:hanging="220"/>
        <w:rPr>
          <w:sz w:val="22"/>
          <w:szCs w:val="22"/>
        </w:rPr>
      </w:pPr>
      <w:r w:rsidRPr="00CA52BA">
        <w:rPr>
          <w:rFonts w:hint="eastAsia"/>
          <w:sz w:val="22"/>
          <w:szCs w:val="22"/>
        </w:rPr>
        <w:t>（２）障害児（身体障害児及び難病児等を除く。以下同じ。）、知的障害者及び精神障害者</w:t>
      </w:r>
    </w:p>
    <w:p w:rsidR="00CA52BA" w:rsidRPr="00CA52BA" w:rsidRDefault="00CA52BA" w:rsidP="00CA52BA">
      <w:pPr>
        <w:ind w:leftChars="100" w:left="420" w:rightChars="-2" w:right="-4" w:hangingChars="100" w:hanging="220"/>
        <w:rPr>
          <w:sz w:val="22"/>
          <w:szCs w:val="22"/>
        </w:rPr>
      </w:pPr>
      <w:r w:rsidRPr="00CA52BA">
        <w:rPr>
          <w:rFonts w:hint="eastAsia"/>
          <w:sz w:val="22"/>
          <w:szCs w:val="22"/>
        </w:rPr>
        <w:t xml:space="preserve">　　障害児、知的障害者又は精神障害者が社会生活上必要不可欠な外出及び余暇活動等の社会参加のための外出（原則として通勤、営業活動等の経済活動に係る外出、通年かつ長期にわたる外出及び社会通念上適当でない外出を除き、原則として１日の範囲内で用務を終えるものに限る。）を行う際に支給を決定する。ただし、</w:t>
      </w:r>
      <w:r w:rsidR="00066A53" w:rsidRPr="00CA52BA">
        <w:rPr>
          <w:rFonts w:hint="eastAsia"/>
          <w:sz w:val="22"/>
          <w:szCs w:val="22"/>
        </w:rPr>
        <w:t>法第５条第３項に規定する重度訪問介護</w:t>
      </w:r>
      <w:r w:rsidR="00066A53">
        <w:rPr>
          <w:rFonts w:hint="eastAsia"/>
          <w:sz w:val="22"/>
          <w:szCs w:val="22"/>
        </w:rPr>
        <w:t>、</w:t>
      </w:r>
      <w:r w:rsidRPr="00CA52BA">
        <w:rPr>
          <w:rFonts w:hint="eastAsia"/>
          <w:sz w:val="22"/>
          <w:szCs w:val="22"/>
        </w:rPr>
        <w:t>法第５条第４項に規定する同行援護あるいは法第５条第５項の行動援護の支給決定を受けた者に対しては、</w:t>
      </w:r>
      <w:r w:rsidR="0015431F">
        <w:rPr>
          <w:rFonts w:hint="eastAsia"/>
          <w:sz w:val="22"/>
          <w:szCs w:val="22"/>
        </w:rPr>
        <w:t>原則として</w:t>
      </w:r>
      <w:r w:rsidRPr="00CA52BA">
        <w:rPr>
          <w:rFonts w:hint="eastAsia"/>
          <w:sz w:val="22"/>
          <w:szCs w:val="22"/>
        </w:rPr>
        <w:t>支給決定を行わない。</w:t>
      </w:r>
    </w:p>
    <w:p w:rsidR="00CA52BA" w:rsidRPr="00CA52BA" w:rsidRDefault="00CA52BA" w:rsidP="00CA52BA">
      <w:pPr>
        <w:ind w:rightChars="-2" w:right="-4"/>
        <w:rPr>
          <w:sz w:val="22"/>
          <w:szCs w:val="22"/>
        </w:rPr>
      </w:pPr>
    </w:p>
    <w:p w:rsidR="00CA52BA" w:rsidRPr="00CA52BA" w:rsidRDefault="00CA52BA" w:rsidP="00CA52BA">
      <w:pPr>
        <w:ind w:rightChars="-2" w:right="-4"/>
        <w:rPr>
          <w:sz w:val="22"/>
          <w:szCs w:val="22"/>
        </w:rPr>
      </w:pPr>
      <w:r w:rsidRPr="00CA52BA">
        <w:rPr>
          <w:rFonts w:hint="eastAsia"/>
          <w:sz w:val="22"/>
          <w:szCs w:val="22"/>
        </w:rPr>
        <w:t>（３）難病患者等</w:t>
      </w:r>
    </w:p>
    <w:p w:rsidR="00CA52BA" w:rsidRPr="00CA52BA" w:rsidRDefault="00CA52BA" w:rsidP="00CA52BA">
      <w:pPr>
        <w:ind w:left="440" w:rightChars="-2" w:right="-4" w:hangingChars="200" w:hanging="440"/>
        <w:rPr>
          <w:sz w:val="22"/>
          <w:szCs w:val="22"/>
        </w:rPr>
      </w:pPr>
      <w:r w:rsidRPr="00CA52BA">
        <w:rPr>
          <w:rFonts w:hint="eastAsia"/>
          <w:sz w:val="22"/>
          <w:szCs w:val="22"/>
        </w:rPr>
        <w:t xml:space="preserve">　　　難病患者等のうち、外出する際に支援が必要であると認められる者が、社会生活上必要不可欠な外出及び余暇活動等の社会参加のための外出（通勤、営業活動等の経済活動に係る外出、通年かつ長期にわたる外出及び社会通念上適当でない外出を除き、原則として１日の範囲内で用務を終えるものに限る。）を行う際に支給を決定する。</w:t>
      </w:r>
    </w:p>
    <w:p w:rsidR="00CA52BA" w:rsidRPr="00CA52BA" w:rsidRDefault="00CA52BA" w:rsidP="00CA52BA">
      <w:pPr>
        <w:ind w:leftChars="100" w:left="420" w:rightChars="-2" w:right="-4" w:hangingChars="100" w:hanging="220"/>
        <w:rPr>
          <w:sz w:val="22"/>
          <w:szCs w:val="22"/>
        </w:rPr>
      </w:pPr>
    </w:p>
    <w:p w:rsidR="00CA52BA" w:rsidRPr="00CA52BA" w:rsidRDefault="00CA52BA" w:rsidP="00CA52BA">
      <w:pPr>
        <w:ind w:left="220" w:hangingChars="100" w:hanging="220"/>
        <w:rPr>
          <w:sz w:val="22"/>
          <w:szCs w:val="22"/>
        </w:rPr>
      </w:pPr>
      <w:r w:rsidRPr="00CA52BA">
        <w:rPr>
          <w:rFonts w:hint="eastAsia"/>
          <w:sz w:val="22"/>
          <w:szCs w:val="22"/>
        </w:rPr>
        <w:lastRenderedPageBreak/>
        <w:t>（４）身体介護を伴うと伴わない場合の判断について</w:t>
      </w:r>
    </w:p>
    <w:p w:rsidR="00CA52BA" w:rsidRPr="00CA52BA" w:rsidRDefault="00CA52BA" w:rsidP="00CA52BA">
      <w:pPr>
        <w:ind w:leftChars="100" w:left="420" w:hangingChars="100" w:hanging="220"/>
        <w:rPr>
          <w:sz w:val="22"/>
          <w:szCs w:val="22"/>
        </w:rPr>
      </w:pPr>
      <w:r w:rsidRPr="00CA52BA">
        <w:rPr>
          <w:rFonts w:hint="eastAsia"/>
          <w:sz w:val="22"/>
          <w:szCs w:val="22"/>
        </w:rPr>
        <w:t xml:space="preserve">　　移動支援における身体介護を伴う場合とは、移動支援を行う際に実際に身体介護を行ったか否かではなく、当該利用者の日常生活において身体介護が必要な者であって、移動支援のサービス提供時にも当然に身体介護サービスを提供されるかどうかにより判断する。</w:t>
      </w:r>
    </w:p>
    <w:p w:rsidR="00CA52BA" w:rsidRPr="00CA52BA" w:rsidRDefault="00CA52BA" w:rsidP="00CA52BA">
      <w:pPr>
        <w:ind w:leftChars="100" w:left="420" w:hangingChars="100" w:hanging="220"/>
        <w:rPr>
          <w:sz w:val="22"/>
          <w:szCs w:val="22"/>
        </w:rPr>
      </w:pPr>
    </w:p>
    <w:p w:rsidR="00CA52BA" w:rsidRPr="00CA52BA" w:rsidRDefault="00CA52BA" w:rsidP="00CA52BA">
      <w:pPr>
        <w:ind w:left="429" w:hangingChars="195" w:hanging="429"/>
        <w:rPr>
          <w:sz w:val="22"/>
          <w:szCs w:val="22"/>
        </w:rPr>
      </w:pPr>
      <w:r w:rsidRPr="00CA52BA">
        <w:rPr>
          <w:rFonts w:hint="eastAsia"/>
          <w:sz w:val="22"/>
          <w:szCs w:val="22"/>
        </w:rPr>
        <w:t>（５）介護保険サービスとの併用について</w:t>
      </w:r>
    </w:p>
    <w:p w:rsidR="00CA52BA" w:rsidRPr="00CA52BA" w:rsidRDefault="00CA52BA" w:rsidP="00C75E5D">
      <w:pPr>
        <w:ind w:leftChars="100" w:left="420" w:hangingChars="100" w:hanging="220"/>
        <w:rPr>
          <w:sz w:val="22"/>
          <w:szCs w:val="22"/>
        </w:rPr>
      </w:pPr>
      <w:r w:rsidRPr="00CA52BA">
        <w:rPr>
          <w:rFonts w:hint="eastAsia"/>
          <w:sz w:val="22"/>
          <w:szCs w:val="22"/>
        </w:rPr>
        <w:t xml:space="preserve">　　介護保険受給者の場合は、移動支援の内容が障害</w:t>
      </w:r>
      <w:r w:rsidR="00A30B5D">
        <w:rPr>
          <w:rFonts w:hint="eastAsia"/>
          <w:sz w:val="22"/>
          <w:szCs w:val="22"/>
        </w:rPr>
        <w:t>認定されている障害に起因する</w:t>
      </w:r>
      <w:r w:rsidR="009D65DA">
        <w:rPr>
          <w:rFonts w:hint="eastAsia"/>
          <w:sz w:val="22"/>
          <w:szCs w:val="22"/>
        </w:rPr>
        <w:t>移動の困難さに対する</w:t>
      </w:r>
      <w:r w:rsidRPr="00CA52BA">
        <w:rPr>
          <w:rFonts w:hint="eastAsia"/>
          <w:sz w:val="22"/>
          <w:szCs w:val="22"/>
        </w:rPr>
        <w:t>支援であり、自らの意思で主体的に社会参加活動を行う場合にのみ支給決定する。</w:t>
      </w:r>
      <w:r w:rsidR="0047662A">
        <w:rPr>
          <w:rFonts w:hint="eastAsia"/>
          <w:sz w:val="22"/>
          <w:szCs w:val="22"/>
        </w:rPr>
        <w:t>また、肢体不自由者</w:t>
      </w:r>
      <w:r w:rsidR="007E0D31">
        <w:rPr>
          <w:rFonts w:hint="eastAsia"/>
          <w:sz w:val="22"/>
          <w:szCs w:val="22"/>
        </w:rPr>
        <w:t>で介護保険第１号被保険者</w:t>
      </w:r>
      <w:r w:rsidR="0047662A">
        <w:rPr>
          <w:rFonts w:hint="eastAsia"/>
          <w:sz w:val="22"/>
          <w:szCs w:val="22"/>
        </w:rPr>
        <w:t>については、</w:t>
      </w:r>
      <w:r w:rsidR="003F47B2">
        <w:rPr>
          <w:rFonts w:hint="eastAsia"/>
          <w:sz w:val="22"/>
          <w:szCs w:val="22"/>
        </w:rPr>
        <w:t>介護保険第１号被保険者となる</w:t>
      </w:r>
      <w:r w:rsidR="007E0D31">
        <w:rPr>
          <w:rFonts w:hint="eastAsia"/>
          <w:sz w:val="22"/>
          <w:szCs w:val="22"/>
        </w:rPr>
        <w:t>以前から</w:t>
      </w:r>
      <w:r w:rsidR="00CD3FC2">
        <w:rPr>
          <w:rFonts w:hint="eastAsia"/>
          <w:sz w:val="22"/>
          <w:szCs w:val="22"/>
        </w:rPr>
        <w:t>移動支援事業</w:t>
      </w:r>
      <w:r w:rsidR="0047662A">
        <w:rPr>
          <w:rFonts w:hint="eastAsia"/>
          <w:sz w:val="22"/>
          <w:szCs w:val="22"/>
        </w:rPr>
        <w:t>の利用のあった者</w:t>
      </w:r>
      <w:r w:rsidR="007E0D31">
        <w:rPr>
          <w:rFonts w:hint="eastAsia"/>
          <w:sz w:val="22"/>
          <w:szCs w:val="22"/>
        </w:rPr>
        <w:t>について</w:t>
      </w:r>
      <w:r w:rsidR="00FA7727">
        <w:rPr>
          <w:rFonts w:hint="eastAsia"/>
          <w:sz w:val="22"/>
          <w:szCs w:val="22"/>
        </w:rPr>
        <w:t>、</w:t>
      </w:r>
      <w:r w:rsidR="00A34759">
        <w:rPr>
          <w:rFonts w:hint="eastAsia"/>
          <w:sz w:val="22"/>
          <w:szCs w:val="22"/>
        </w:rPr>
        <w:t>引き続き支給決定を行うものとする。</w:t>
      </w:r>
    </w:p>
    <w:p w:rsidR="00CA52BA" w:rsidRPr="00CA52BA" w:rsidRDefault="00CA52BA" w:rsidP="00CA52BA">
      <w:pPr>
        <w:ind w:left="220" w:hangingChars="100" w:hanging="220"/>
        <w:rPr>
          <w:sz w:val="22"/>
          <w:szCs w:val="22"/>
        </w:rPr>
      </w:pPr>
    </w:p>
    <w:p w:rsidR="00CA52BA" w:rsidRPr="00CA52BA" w:rsidRDefault="00CA52BA" w:rsidP="00CA52BA">
      <w:pPr>
        <w:ind w:left="220" w:hangingChars="100" w:hanging="220"/>
        <w:rPr>
          <w:sz w:val="22"/>
          <w:szCs w:val="22"/>
        </w:rPr>
      </w:pPr>
      <w:r w:rsidRPr="00CA52BA">
        <w:rPr>
          <w:rFonts w:hint="eastAsia"/>
          <w:sz w:val="22"/>
          <w:szCs w:val="22"/>
        </w:rPr>
        <w:t>（６）支給決定する支給量の基準について</w:t>
      </w:r>
    </w:p>
    <w:p w:rsidR="00CA52BA" w:rsidRPr="00CA52BA" w:rsidRDefault="00CA52BA" w:rsidP="00CA52BA">
      <w:pPr>
        <w:ind w:left="220" w:hangingChars="100" w:hanging="220"/>
        <w:rPr>
          <w:rFonts w:ascii="ＭＳ 明朝" w:hAnsi="ＭＳ 明朝"/>
          <w:kern w:val="2"/>
          <w:sz w:val="22"/>
          <w:szCs w:val="22"/>
        </w:rPr>
      </w:pPr>
      <w:r w:rsidRPr="00CA52BA">
        <w:rPr>
          <w:rFonts w:hint="eastAsia"/>
          <w:sz w:val="22"/>
          <w:szCs w:val="22"/>
        </w:rPr>
        <w:t xml:space="preserve">　　　支給決定する支給量は、次の表の区分に従って決定する。</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389"/>
      </w:tblGrid>
      <w:tr w:rsidR="00CA52BA" w:rsidRPr="00CA52BA" w:rsidTr="00CA52BA">
        <w:trPr>
          <w:trHeight w:val="580"/>
        </w:trPr>
        <w:tc>
          <w:tcPr>
            <w:tcW w:w="1748" w:type="dxa"/>
            <w:tcBorders>
              <w:top w:val="single" w:sz="4" w:space="0" w:color="auto"/>
              <w:left w:val="single" w:sz="4" w:space="0" w:color="auto"/>
              <w:bottom w:val="single" w:sz="4" w:space="0" w:color="auto"/>
              <w:right w:val="single" w:sz="4" w:space="0" w:color="auto"/>
            </w:tcBorders>
            <w:vAlign w:val="center"/>
            <w:hideMark/>
          </w:tcPr>
          <w:p w:rsidR="00CA52BA" w:rsidRPr="00CA52BA" w:rsidRDefault="00CA52BA">
            <w:pPr>
              <w:widowControl w:val="0"/>
              <w:jc w:val="center"/>
              <w:rPr>
                <w:rFonts w:ascii="ＭＳ 明朝" w:hAnsi="ＭＳ 明朝"/>
                <w:kern w:val="2"/>
                <w:sz w:val="22"/>
                <w:szCs w:val="22"/>
              </w:rPr>
            </w:pPr>
            <w:r w:rsidRPr="00CA52BA">
              <w:rPr>
                <w:rFonts w:ascii="ＭＳ 明朝" w:hAnsi="ＭＳ 明朝" w:hint="eastAsia"/>
                <w:kern w:val="2"/>
                <w:sz w:val="22"/>
                <w:szCs w:val="22"/>
              </w:rPr>
              <w:t>社会的理由</w:t>
            </w:r>
          </w:p>
        </w:tc>
        <w:tc>
          <w:tcPr>
            <w:tcW w:w="8718" w:type="dxa"/>
            <w:tcBorders>
              <w:top w:val="single" w:sz="4" w:space="0" w:color="auto"/>
              <w:left w:val="single" w:sz="4" w:space="0" w:color="auto"/>
              <w:bottom w:val="single" w:sz="4" w:space="0" w:color="auto"/>
              <w:right w:val="single" w:sz="4" w:space="0" w:color="auto"/>
            </w:tcBorders>
            <w:vAlign w:val="center"/>
            <w:hideMark/>
          </w:tcPr>
          <w:p w:rsidR="00CA52BA" w:rsidRPr="00CA52BA" w:rsidRDefault="00CA52BA">
            <w:pPr>
              <w:widowControl w:val="0"/>
              <w:jc w:val="both"/>
              <w:rPr>
                <w:rFonts w:ascii="ＭＳ 明朝" w:hAnsi="ＭＳ 明朝"/>
                <w:kern w:val="2"/>
                <w:sz w:val="22"/>
                <w:szCs w:val="22"/>
              </w:rPr>
            </w:pPr>
            <w:r w:rsidRPr="00CA52BA">
              <w:rPr>
                <w:rFonts w:ascii="ＭＳ 明朝" w:hAnsi="ＭＳ 明朝" w:hint="eastAsia"/>
                <w:kern w:val="2"/>
                <w:sz w:val="22"/>
                <w:szCs w:val="22"/>
              </w:rPr>
              <w:t>社会生活上必要不可欠な外出については、必要量を個別に算定する。</w:t>
            </w:r>
          </w:p>
        </w:tc>
      </w:tr>
      <w:tr w:rsidR="00CA52BA" w:rsidRPr="00CA52BA" w:rsidTr="00CA52BA">
        <w:trPr>
          <w:trHeight w:val="3395"/>
        </w:trPr>
        <w:tc>
          <w:tcPr>
            <w:tcW w:w="1748" w:type="dxa"/>
            <w:tcBorders>
              <w:top w:val="single" w:sz="4" w:space="0" w:color="auto"/>
              <w:left w:val="single" w:sz="4" w:space="0" w:color="auto"/>
              <w:bottom w:val="single" w:sz="4" w:space="0" w:color="auto"/>
              <w:right w:val="single" w:sz="4" w:space="0" w:color="auto"/>
            </w:tcBorders>
            <w:vAlign w:val="center"/>
            <w:hideMark/>
          </w:tcPr>
          <w:p w:rsidR="00CA52BA" w:rsidRPr="00CA52BA" w:rsidRDefault="00CA52BA">
            <w:pPr>
              <w:widowControl w:val="0"/>
              <w:jc w:val="center"/>
              <w:rPr>
                <w:rFonts w:ascii="ＭＳ 明朝" w:hAnsi="ＭＳ 明朝"/>
                <w:kern w:val="2"/>
                <w:sz w:val="22"/>
                <w:szCs w:val="22"/>
              </w:rPr>
            </w:pPr>
            <w:r w:rsidRPr="00CA52BA">
              <w:rPr>
                <w:rFonts w:ascii="ＭＳ 明朝" w:hAnsi="ＭＳ 明朝" w:hint="eastAsia"/>
                <w:kern w:val="2"/>
                <w:sz w:val="22"/>
                <w:szCs w:val="22"/>
              </w:rPr>
              <w:t>私的理由</w:t>
            </w:r>
          </w:p>
        </w:tc>
        <w:tc>
          <w:tcPr>
            <w:tcW w:w="8718" w:type="dxa"/>
            <w:tcBorders>
              <w:top w:val="single" w:sz="4" w:space="0" w:color="auto"/>
              <w:left w:val="single" w:sz="4" w:space="0" w:color="auto"/>
              <w:bottom w:val="single" w:sz="4" w:space="0" w:color="auto"/>
              <w:right w:val="single" w:sz="4" w:space="0" w:color="auto"/>
            </w:tcBorders>
            <w:vAlign w:val="center"/>
          </w:tcPr>
          <w:p w:rsidR="00CA52BA" w:rsidRPr="00CA52BA" w:rsidRDefault="00CA52BA">
            <w:pPr>
              <w:widowControl w:val="0"/>
              <w:jc w:val="both"/>
              <w:rPr>
                <w:rFonts w:ascii="ＭＳ 明朝" w:hAnsi="ＭＳ 明朝"/>
                <w:kern w:val="2"/>
                <w:sz w:val="22"/>
                <w:szCs w:val="22"/>
              </w:rPr>
            </w:pPr>
            <w:r w:rsidRPr="00CA52BA">
              <w:rPr>
                <w:rFonts w:ascii="ＭＳ 明朝" w:hAnsi="ＭＳ 明朝" w:hint="eastAsia"/>
                <w:kern w:val="2"/>
                <w:sz w:val="22"/>
                <w:szCs w:val="22"/>
              </w:rPr>
              <w:t>個人の選好に基づいて行う社会参加活動等の私的理由による利用については次のとおりとする。</w:t>
            </w:r>
          </w:p>
          <w:p w:rsidR="00CA52BA" w:rsidRPr="00CA52BA" w:rsidRDefault="00CA52BA">
            <w:pPr>
              <w:widowControl w:val="0"/>
              <w:jc w:val="both"/>
              <w:rPr>
                <w:rFonts w:ascii="ＭＳ 明朝" w:hAnsi="ＭＳ 明朝"/>
                <w:kern w:val="2"/>
                <w:sz w:val="22"/>
                <w:szCs w:val="22"/>
              </w:rPr>
            </w:pPr>
            <w:r w:rsidRPr="00CA52BA">
              <w:rPr>
                <w:rFonts w:ascii="ＭＳ 明朝" w:hAnsi="ＭＳ 明朝" w:hint="eastAsia"/>
                <w:kern w:val="2"/>
                <w:sz w:val="22"/>
                <w:szCs w:val="22"/>
              </w:rPr>
              <w:t>１　１８歳以上の場合</w:t>
            </w:r>
          </w:p>
          <w:p w:rsidR="00CA52BA" w:rsidRPr="00CA52BA" w:rsidRDefault="00CA52BA">
            <w:pPr>
              <w:widowControl w:val="0"/>
              <w:ind w:leftChars="136" w:left="272"/>
              <w:jc w:val="both"/>
              <w:rPr>
                <w:rFonts w:ascii="ＭＳ 明朝" w:hAnsi="ＭＳ 明朝"/>
                <w:kern w:val="2"/>
                <w:sz w:val="22"/>
                <w:szCs w:val="22"/>
              </w:rPr>
            </w:pPr>
            <w:r w:rsidRPr="00CA52BA">
              <w:rPr>
                <w:rFonts w:ascii="ＭＳ 明朝" w:hAnsi="ＭＳ 明朝" w:hint="eastAsia"/>
                <w:kern w:val="2"/>
                <w:sz w:val="22"/>
                <w:szCs w:val="22"/>
              </w:rPr>
              <w:t xml:space="preserve">　月２０時間とする。</w:t>
            </w:r>
          </w:p>
          <w:p w:rsidR="00CA52BA" w:rsidRPr="00CA52BA" w:rsidRDefault="00CA52BA">
            <w:pPr>
              <w:widowControl w:val="0"/>
              <w:jc w:val="both"/>
              <w:rPr>
                <w:rFonts w:ascii="ＭＳ 明朝" w:hAnsi="ＭＳ 明朝"/>
                <w:kern w:val="2"/>
                <w:sz w:val="22"/>
                <w:szCs w:val="22"/>
              </w:rPr>
            </w:pPr>
            <w:r w:rsidRPr="00CA52BA">
              <w:rPr>
                <w:rFonts w:ascii="ＭＳ 明朝" w:hAnsi="ＭＳ 明朝" w:hint="eastAsia"/>
                <w:kern w:val="2"/>
                <w:sz w:val="22"/>
                <w:szCs w:val="22"/>
              </w:rPr>
              <w:t>２　１８歳未満の場合</w:t>
            </w:r>
          </w:p>
          <w:p w:rsidR="00CA52BA" w:rsidRPr="00CA52BA" w:rsidRDefault="00CA52BA" w:rsidP="00CA52BA">
            <w:pPr>
              <w:widowControl w:val="0"/>
              <w:ind w:leftChars="142" w:left="434" w:hangingChars="68" w:hanging="150"/>
              <w:jc w:val="both"/>
              <w:rPr>
                <w:rFonts w:ascii="ＭＳ 明朝" w:hAnsi="ＭＳ 明朝"/>
                <w:kern w:val="2"/>
                <w:sz w:val="22"/>
                <w:szCs w:val="22"/>
              </w:rPr>
            </w:pPr>
            <w:r w:rsidRPr="00CA52BA">
              <w:rPr>
                <w:rFonts w:ascii="ＭＳ 明朝" w:hAnsi="ＭＳ 明朝" w:hint="eastAsia"/>
                <w:kern w:val="2"/>
                <w:sz w:val="22"/>
                <w:szCs w:val="22"/>
              </w:rPr>
              <w:t>ア　３歳未満の乳幼児については利用決定しない。</w:t>
            </w:r>
          </w:p>
          <w:p w:rsidR="00CA52BA" w:rsidRPr="00CA52BA" w:rsidRDefault="00CA52BA" w:rsidP="00CA52BA">
            <w:pPr>
              <w:widowControl w:val="0"/>
              <w:ind w:leftChars="142" w:left="434" w:hangingChars="68" w:hanging="150"/>
              <w:jc w:val="both"/>
              <w:rPr>
                <w:rFonts w:ascii="ＭＳ 明朝" w:hAnsi="ＭＳ 明朝"/>
                <w:kern w:val="2"/>
                <w:sz w:val="22"/>
                <w:szCs w:val="22"/>
              </w:rPr>
            </w:pPr>
            <w:r w:rsidRPr="00CA52BA">
              <w:rPr>
                <w:rFonts w:ascii="ＭＳ 明朝" w:hAnsi="ＭＳ 明朝" w:hint="eastAsia"/>
                <w:kern w:val="2"/>
                <w:sz w:val="22"/>
                <w:szCs w:val="22"/>
              </w:rPr>
              <w:t>イ　３歳以上の未就学児については、緊急時対応として月５時間とする。</w:t>
            </w:r>
          </w:p>
          <w:p w:rsidR="00CA52BA" w:rsidRPr="00CA52BA" w:rsidRDefault="00CA52BA" w:rsidP="00CA52BA">
            <w:pPr>
              <w:widowControl w:val="0"/>
              <w:ind w:leftChars="142" w:left="434" w:hangingChars="68" w:hanging="150"/>
              <w:jc w:val="both"/>
              <w:rPr>
                <w:rFonts w:ascii="ＭＳ 明朝" w:hAnsi="ＭＳ 明朝"/>
                <w:kern w:val="2"/>
                <w:sz w:val="22"/>
                <w:szCs w:val="22"/>
              </w:rPr>
            </w:pPr>
            <w:r w:rsidRPr="00CA52BA">
              <w:rPr>
                <w:rFonts w:ascii="ＭＳ 明朝" w:hAnsi="ＭＳ 明朝" w:hint="eastAsia"/>
                <w:kern w:val="2"/>
                <w:sz w:val="22"/>
                <w:szCs w:val="22"/>
              </w:rPr>
              <w:t>ウ　小学校に在籍する児童については、月１０時間とする。</w:t>
            </w:r>
          </w:p>
          <w:p w:rsidR="00CA52BA" w:rsidRPr="00CA52BA" w:rsidRDefault="00CA52BA" w:rsidP="00CA52BA">
            <w:pPr>
              <w:widowControl w:val="0"/>
              <w:ind w:leftChars="142" w:left="434" w:hangingChars="68" w:hanging="150"/>
              <w:jc w:val="both"/>
              <w:rPr>
                <w:rFonts w:ascii="ＭＳ 明朝" w:hAnsi="ＭＳ 明朝"/>
                <w:kern w:val="2"/>
                <w:sz w:val="22"/>
                <w:szCs w:val="22"/>
              </w:rPr>
            </w:pPr>
            <w:r w:rsidRPr="00CA52BA">
              <w:rPr>
                <w:rFonts w:ascii="ＭＳ 明朝" w:hAnsi="ＭＳ 明朝" w:hint="eastAsia"/>
                <w:kern w:val="2"/>
                <w:sz w:val="22"/>
                <w:szCs w:val="22"/>
              </w:rPr>
              <w:t>エ　中学校以上に在学する生徒については、月１５時間とする。</w:t>
            </w:r>
          </w:p>
          <w:p w:rsidR="00CA52BA" w:rsidRPr="00CA52BA" w:rsidRDefault="00CA52BA">
            <w:pPr>
              <w:widowControl w:val="0"/>
              <w:jc w:val="both"/>
              <w:rPr>
                <w:rFonts w:ascii="ＭＳ 明朝" w:hAnsi="ＭＳ 明朝"/>
                <w:kern w:val="2"/>
                <w:sz w:val="22"/>
                <w:szCs w:val="22"/>
              </w:rPr>
            </w:pPr>
            <w:r w:rsidRPr="00CA52BA">
              <w:rPr>
                <w:rFonts w:ascii="ＭＳ 明朝" w:hAnsi="ＭＳ 明朝" w:hint="eastAsia"/>
                <w:kern w:val="2"/>
                <w:sz w:val="22"/>
                <w:szCs w:val="22"/>
              </w:rPr>
              <w:t>３　グループホーム</w:t>
            </w:r>
            <w:r w:rsidR="00D00EE3">
              <w:rPr>
                <w:rFonts w:ascii="ＭＳ 明朝" w:hAnsi="ＭＳ 明朝" w:hint="eastAsia"/>
                <w:kern w:val="2"/>
                <w:sz w:val="22"/>
                <w:szCs w:val="22"/>
              </w:rPr>
              <w:t>利用者及び救護施設入所者</w:t>
            </w:r>
            <w:r w:rsidRPr="00CA52BA">
              <w:rPr>
                <w:rFonts w:ascii="ＭＳ 明朝" w:hAnsi="ＭＳ 明朝" w:hint="eastAsia"/>
                <w:kern w:val="2"/>
                <w:sz w:val="22"/>
                <w:szCs w:val="22"/>
              </w:rPr>
              <w:t>の場合</w:t>
            </w:r>
          </w:p>
          <w:p w:rsidR="00CA52BA" w:rsidRPr="00CA52BA" w:rsidRDefault="00CA52BA" w:rsidP="00CA52BA">
            <w:pPr>
              <w:widowControl w:val="0"/>
              <w:ind w:firstLineChars="200" w:firstLine="440"/>
              <w:jc w:val="both"/>
              <w:rPr>
                <w:rFonts w:ascii="ＭＳ 明朝" w:hAnsi="ＭＳ 明朝"/>
                <w:kern w:val="2"/>
                <w:sz w:val="22"/>
                <w:szCs w:val="22"/>
              </w:rPr>
            </w:pPr>
            <w:r w:rsidRPr="00CA52BA">
              <w:rPr>
                <w:rFonts w:ascii="ＭＳ 明朝" w:hAnsi="ＭＳ 明朝" w:hint="eastAsia"/>
                <w:kern w:val="2"/>
                <w:sz w:val="22"/>
                <w:szCs w:val="22"/>
              </w:rPr>
              <w:t>上記１，２の規定に係わらず　月１０時間とする。</w:t>
            </w:r>
          </w:p>
          <w:p w:rsidR="00CA52BA" w:rsidRPr="00CA52BA" w:rsidRDefault="00CA52BA" w:rsidP="00CA52BA">
            <w:pPr>
              <w:widowControl w:val="0"/>
              <w:ind w:firstLineChars="200" w:firstLine="440"/>
              <w:jc w:val="both"/>
              <w:rPr>
                <w:rFonts w:ascii="ＭＳ 明朝" w:hAnsi="ＭＳ 明朝"/>
                <w:kern w:val="2"/>
                <w:sz w:val="22"/>
                <w:szCs w:val="22"/>
              </w:rPr>
            </w:pPr>
          </w:p>
        </w:tc>
      </w:tr>
    </w:tbl>
    <w:p w:rsidR="00CA52BA" w:rsidRPr="00CA52BA" w:rsidRDefault="00CA52BA" w:rsidP="00CA52BA">
      <w:pPr>
        <w:ind w:left="220" w:hangingChars="100" w:hanging="220"/>
        <w:rPr>
          <w:rFonts w:ascii="ＭＳ 明朝" w:hAnsi="ＭＳ 明朝"/>
          <w:sz w:val="22"/>
          <w:szCs w:val="22"/>
        </w:rPr>
      </w:pPr>
    </w:p>
    <w:p w:rsidR="00CA52BA" w:rsidRPr="00CA52BA" w:rsidRDefault="00CA52BA" w:rsidP="00CA52BA">
      <w:pPr>
        <w:ind w:left="220" w:hangingChars="100" w:hanging="220"/>
        <w:rPr>
          <w:rFonts w:ascii="ＭＳ 明朝" w:hAnsi="ＭＳ 明朝"/>
          <w:sz w:val="22"/>
          <w:szCs w:val="22"/>
        </w:rPr>
      </w:pPr>
      <w:r w:rsidRPr="00CA52BA">
        <w:rPr>
          <w:rFonts w:ascii="ＭＳ 明朝" w:hAnsi="ＭＳ 明朝" w:hint="eastAsia"/>
          <w:sz w:val="22"/>
          <w:szCs w:val="22"/>
        </w:rPr>
        <w:t>（７）通勤（一般就労に限る）の訓練のための利用について</w:t>
      </w:r>
    </w:p>
    <w:p w:rsidR="00CA52BA" w:rsidRPr="00CA52BA" w:rsidRDefault="00CA52BA" w:rsidP="00CA52BA">
      <w:pPr>
        <w:ind w:left="440" w:hangingChars="200" w:hanging="440"/>
        <w:rPr>
          <w:rFonts w:ascii="ＭＳ 明朝" w:hAnsi="ＭＳ 明朝"/>
          <w:sz w:val="22"/>
          <w:szCs w:val="22"/>
        </w:rPr>
      </w:pPr>
      <w:r w:rsidRPr="00CA52BA">
        <w:rPr>
          <w:rFonts w:ascii="ＭＳ 明朝" w:hAnsi="ＭＳ 明朝" w:hint="eastAsia"/>
          <w:sz w:val="22"/>
          <w:szCs w:val="22"/>
        </w:rPr>
        <w:t xml:space="preserve">　　　（１）</w:t>
      </w:r>
      <w:r>
        <w:rPr>
          <w:rFonts w:ascii="ＭＳ 明朝" w:hAnsi="ＭＳ 明朝" w:hint="eastAsia"/>
          <w:sz w:val="22"/>
          <w:szCs w:val="22"/>
        </w:rPr>
        <w:t>から</w:t>
      </w:r>
      <w:r w:rsidRPr="00CA52BA">
        <w:rPr>
          <w:rFonts w:ascii="ＭＳ 明朝" w:hAnsi="ＭＳ 明朝" w:hint="eastAsia"/>
          <w:sz w:val="22"/>
          <w:szCs w:val="22"/>
        </w:rPr>
        <w:t>（</w:t>
      </w:r>
      <w:r>
        <w:rPr>
          <w:rFonts w:ascii="ＭＳ 明朝" w:hAnsi="ＭＳ 明朝" w:hint="eastAsia"/>
          <w:sz w:val="22"/>
          <w:szCs w:val="22"/>
        </w:rPr>
        <w:t>３</w:t>
      </w:r>
      <w:r w:rsidRPr="00CA52BA">
        <w:rPr>
          <w:rFonts w:ascii="ＭＳ 明朝" w:hAnsi="ＭＳ 明朝" w:hint="eastAsia"/>
          <w:sz w:val="22"/>
          <w:szCs w:val="22"/>
        </w:rPr>
        <w:t>）の規定により移動支援事業の支給決定の対象者となる障害を有する者については、（１）</w:t>
      </w:r>
      <w:r>
        <w:rPr>
          <w:rFonts w:ascii="ＭＳ 明朝" w:hAnsi="ＭＳ 明朝" w:hint="eastAsia"/>
          <w:sz w:val="22"/>
          <w:szCs w:val="22"/>
        </w:rPr>
        <w:t>から</w:t>
      </w:r>
      <w:r w:rsidRPr="00CA52BA">
        <w:rPr>
          <w:rFonts w:ascii="ＭＳ 明朝" w:hAnsi="ＭＳ 明朝" w:hint="eastAsia"/>
          <w:sz w:val="22"/>
          <w:szCs w:val="22"/>
        </w:rPr>
        <w:t>（</w:t>
      </w:r>
      <w:r>
        <w:rPr>
          <w:rFonts w:ascii="ＭＳ 明朝" w:hAnsi="ＭＳ 明朝" w:hint="eastAsia"/>
          <w:sz w:val="22"/>
          <w:szCs w:val="22"/>
        </w:rPr>
        <w:t>３</w:t>
      </w:r>
      <w:r w:rsidRPr="00CA52BA">
        <w:rPr>
          <w:rFonts w:ascii="ＭＳ 明朝" w:hAnsi="ＭＳ 明朝" w:hint="eastAsia"/>
          <w:sz w:val="22"/>
          <w:szCs w:val="22"/>
        </w:rPr>
        <w:t>）の規定に係わらず、通勤の訓練のための交通機関等の利用については、次の要件を満たす場合において、（６）に基づく支給決定時間の範囲で原則３か月を限度に支給決定する</w:t>
      </w:r>
      <w:r w:rsidR="00AA5755">
        <w:rPr>
          <w:rFonts w:ascii="ＭＳ 明朝" w:hAnsi="ＭＳ 明朝" w:hint="eastAsia"/>
          <w:sz w:val="22"/>
          <w:szCs w:val="22"/>
        </w:rPr>
        <w:t>ことができる</w:t>
      </w:r>
      <w:r w:rsidRPr="00CA52BA">
        <w:rPr>
          <w:rFonts w:ascii="ＭＳ 明朝" w:hAnsi="ＭＳ 明朝" w:hint="eastAsia"/>
          <w:sz w:val="22"/>
          <w:szCs w:val="22"/>
        </w:rPr>
        <w:t>ものとする。</w:t>
      </w:r>
    </w:p>
    <w:p w:rsidR="00CA52BA" w:rsidRPr="00CA52BA" w:rsidRDefault="00CA52BA" w:rsidP="00CA52BA">
      <w:pPr>
        <w:ind w:left="880" w:hangingChars="400" w:hanging="880"/>
        <w:rPr>
          <w:rFonts w:ascii="ＭＳ 明朝" w:hAnsi="ＭＳ 明朝"/>
          <w:sz w:val="22"/>
          <w:szCs w:val="22"/>
        </w:rPr>
      </w:pPr>
      <w:r w:rsidRPr="00CA52BA">
        <w:rPr>
          <w:rFonts w:ascii="ＭＳ 明朝" w:hAnsi="ＭＳ 明朝" w:hint="eastAsia"/>
          <w:sz w:val="22"/>
          <w:szCs w:val="22"/>
        </w:rPr>
        <w:t xml:space="preserve">　　　</w:t>
      </w:r>
      <w:r w:rsidR="00E02C57">
        <w:rPr>
          <w:rFonts w:ascii="ＭＳ 明朝" w:hAnsi="ＭＳ 明朝" w:hint="eastAsia"/>
          <w:sz w:val="22"/>
          <w:szCs w:val="22"/>
        </w:rPr>
        <w:t xml:space="preserve">　</w:t>
      </w:r>
      <w:r w:rsidRPr="00CA52BA">
        <w:rPr>
          <w:rFonts w:ascii="ＭＳ 明朝" w:hAnsi="ＭＳ 明朝" w:hint="eastAsia"/>
          <w:sz w:val="22"/>
          <w:szCs w:val="22"/>
        </w:rPr>
        <w:t>①</w:t>
      </w:r>
      <w:r w:rsidR="00E02C57">
        <w:rPr>
          <w:rFonts w:ascii="ＭＳ 明朝" w:hAnsi="ＭＳ 明朝" w:hint="eastAsia"/>
          <w:sz w:val="22"/>
          <w:szCs w:val="22"/>
        </w:rPr>
        <w:t xml:space="preserve">　</w:t>
      </w:r>
      <w:r w:rsidRPr="00CA52BA">
        <w:rPr>
          <w:rFonts w:ascii="ＭＳ 明朝" w:hAnsi="ＭＳ 明朝" w:hint="eastAsia"/>
          <w:sz w:val="22"/>
          <w:szCs w:val="22"/>
        </w:rPr>
        <w:t>具体的な就労見込みがあるが、通勤を自主的には行えない状況にあること。</w:t>
      </w:r>
    </w:p>
    <w:p w:rsidR="00CA52BA" w:rsidRPr="00CA52BA" w:rsidRDefault="00CA52BA" w:rsidP="00E02C57">
      <w:pPr>
        <w:ind w:left="1100" w:hangingChars="500" w:hanging="1100"/>
        <w:rPr>
          <w:rFonts w:ascii="ＭＳ 明朝" w:hAnsi="ＭＳ 明朝"/>
          <w:sz w:val="22"/>
          <w:szCs w:val="22"/>
        </w:rPr>
      </w:pPr>
      <w:r w:rsidRPr="00CA52BA">
        <w:rPr>
          <w:rFonts w:ascii="ＭＳ 明朝" w:hAnsi="ＭＳ 明朝" w:hint="eastAsia"/>
          <w:sz w:val="22"/>
          <w:szCs w:val="22"/>
        </w:rPr>
        <w:t xml:space="preserve">　　　</w:t>
      </w:r>
      <w:r w:rsidR="00E02C57">
        <w:rPr>
          <w:rFonts w:ascii="ＭＳ 明朝" w:hAnsi="ＭＳ 明朝" w:hint="eastAsia"/>
          <w:sz w:val="22"/>
          <w:szCs w:val="22"/>
        </w:rPr>
        <w:t xml:space="preserve">　</w:t>
      </w:r>
      <w:r w:rsidRPr="00CA52BA">
        <w:rPr>
          <w:rFonts w:ascii="ＭＳ 明朝" w:hAnsi="ＭＳ 明朝" w:hint="eastAsia"/>
          <w:sz w:val="22"/>
          <w:szCs w:val="22"/>
        </w:rPr>
        <w:t>②</w:t>
      </w:r>
      <w:r w:rsidR="00E02C57">
        <w:rPr>
          <w:rFonts w:ascii="ＭＳ 明朝" w:hAnsi="ＭＳ 明朝" w:hint="eastAsia"/>
          <w:sz w:val="22"/>
          <w:szCs w:val="22"/>
        </w:rPr>
        <w:t xml:space="preserve">　</w:t>
      </w:r>
      <w:r w:rsidRPr="00CA52BA">
        <w:rPr>
          <w:rFonts w:ascii="ＭＳ 明朝" w:hAnsi="ＭＳ 明朝" w:hint="eastAsia"/>
          <w:sz w:val="22"/>
          <w:szCs w:val="22"/>
        </w:rPr>
        <w:t>特定相談支援事業者の作成するサービス利用計画案において、通勤を自主的には行えない状況にあるが、通勤の訓練を一定期間行えば独自に通勤を行えるようになる見込みであると評価されていること。</w:t>
      </w:r>
      <w:r w:rsidR="006318F4">
        <w:rPr>
          <w:rFonts w:ascii="ＭＳ 明朝" w:hAnsi="ＭＳ 明朝" w:hint="eastAsia"/>
          <w:sz w:val="22"/>
          <w:szCs w:val="22"/>
        </w:rPr>
        <w:t>あるいは、委託相談支援事業者の移動支援にかかる利用計画案において、通勤を</w:t>
      </w:r>
      <w:r w:rsidR="006318F4" w:rsidRPr="00CA52BA">
        <w:rPr>
          <w:rFonts w:ascii="ＭＳ 明朝" w:hAnsi="ＭＳ 明朝" w:hint="eastAsia"/>
          <w:sz w:val="22"/>
          <w:szCs w:val="22"/>
        </w:rPr>
        <w:t>自主的には行えない状況にあるが、通勤の訓</w:t>
      </w:r>
      <w:r w:rsidR="006318F4" w:rsidRPr="00CA52BA">
        <w:rPr>
          <w:rFonts w:ascii="ＭＳ 明朝" w:hAnsi="ＭＳ 明朝" w:hint="eastAsia"/>
          <w:sz w:val="22"/>
          <w:szCs w:val="22"/>
        </w:rPr>
        <w:lastRenderedPageBreak/>
        <w:t>練を一定期間行えば独自に通勤を行えるようになる見込みであると評価されていること。</w:t>
      </w:r>
    </w:p>
    <w:p w:rsidR="00CA52BA" w:rsidRPr="00CA52BA" w:rsidRDefault="00CA52BA" w:rsidP="00AA5755">
      <w:pPr>
        <w:ind w:left="660" w:hangingChars="300" w:hanging="660"/>
        <w:rPr>
          <w:rFonts w:ascii="ＭＳ 明朝" w:hAnsi="ＭＳ 明朝"/>
          <w:sz w:val="22"/>
          <w:szCs w:val="22"/>
        </w:rPr>
      </w:pPr>
      <w:r w:rsidRPr="00CA52BA">
        <w:rPr>
          <w:rFonts w:ascii="ＭＳ 明朝" w:hAnsi="ＭＳ 明朝" w:hint="eastAsia"/>
          <w:sz w:val="22"/>
          <w:szCs w:val="22"/>
        </w:rPr>
        <w:t xml:space="preserve">　　　</w:t>
      </w:r>
      <w:r w:rsidR="006318F4">
        <w:rPr>
          <w:rFonts w:ascii="ＭＳ 明朝" w:hAnsi="ＭＳ 明朝" w:hint="eastAsia"/>
          <w:sz w:val="22"/>
          <w:szCs w:val="22"/>
        </w:rPr>
        <w:t xml:space="preserve">　なお、指定特定相談支援事業者によ</w:t>
      </w:r>
      <w:r w:rsidR="00AA5755">
        <w:rPr>
          <w:rFonts w:ascii="ＭＳ 明朝" w:hAnsi="ＭＳ 明朝" w:hint="eastAsia"/>
          <w:sz w:val="22"/>
          <w:szCs w:val="22"/>
        </w:rPr>
        <w:t>る</w:t>
      </w:r>
      <w:r w:rsidR="006318F4">
        <w:rPr>
          <w:rFonts w:ascii="ＭＳ 明朝" w:hAnsi="ＭＳ 明朝" w:hint="eastAsia"/>
          <w:sz w:val="22"/>
          <w:szCs w:val="22"/>
        </w:rPr>
        <w:t>サービス利用計画案の作成を受けた</w:t>
      </w:r>
      <w:r w:rsidR="00B52115">
        <w:rPr>
          <w:rFonts w:ascii="ＭＳ 明朝" w:hAnsi="ＭＳ 明朝" w:hint="eastAsia"/>
          <w:sz w:val="22"/>
          <w:szCs w:val="22"/>
        </w:rPr>
        <w:t>者については、支給決定より</w:t>
      </w:r>
      <w:r w:rsidRPr="00CA52BA">
        <w:rPr>
          <w:rFonts w:ascii="ＭＳ 明朝" w:hAnsi="ＭＳ 明朝" w:hint="eastAsia"/>
          <w:sz w:val="22"/>
          <w:szCs w:val="22"/>
        </w:rPr>
        <w:t>３か月</w:t>
      </w:r>
      <w:r w:rsidR="00AA5755">
        <w:rPr>
          <w:rFonts w:ascii="ＭＳ 明朝" w:hAnsi="ＭＳ 明朝" w:hint="eastAsia"/>
          <w:sz w:val="22"/>
          <w:szCs w:val="22"/>
        </w:rPr>
        <w:t>を経過</w:t>
      </w:r>
      <w:r w:rsidRPr="00CA52BA">
        <w:rPr>
          <w:rFonts w:ascii="ＭＳ 明朝" w:hAnsi="ＭＳ 明朝" w:hint="eastAsia"/>
          <w:sz w:val="22"/>
          <w:szCs w:val="22"/>
        </w:rPr>
        <w:t>後、</w:t>
      </w:r>
      <w:r w:rsidR="00B52115">
        <w:rPr>
          <w:rFonts w:ascii="ＭＳ 明朝" w:hAnsi="ＭＳ 明朝" w:hint="eastAsia"/>
          <w:sz w:val="22"/>
          <w:szCs w:val="22"/>
        </w:rPr>
        <w:t>当該</w:t>
      </w:r>
      <w:r w:rsidR="00C9593F">
        <w:rPr>
          <w:rFonts w:ascii="ＭＳ 明朝" w:hAnsi="ＭＳ 明朝" w:hint="eastAsia"/>
          <w:sz w:val="22"/>
          <w:szCs w:val="22"/>
        </w:rPr>
        <w:t>指定</w:t>
      </w:r>
      <w:r w:rsidRPr="00CA52BA">
        <w:rPr>
          <w:rFonts w:ascii="ＭＳ 明朝" w:hAnsi="ＭＳ 明朝" w:hint="eastAsia"/>
          <w:sz w:val="22"/>
          <w:szCs w:val="22"/>
        </w:rPr>
        <w:t>特定相談支援事業者によるモニタリング</w:t>
      </w:r>
      <w:r w:rsidR="00C9593F">
        <w:rPr>
          <w:rFonts w:ascii="ＭＳ 明朝" w:hAnsi="ＭＳ 明朝" w:hint="eastAsia"/>
          <w:sz w:val="22"/>
          <w:szCs w:val="22"/>
        </w:rPr>
        <w:t>を</w:t>
      </w:r>
      <w:r w:rsidR="00B52115">
        <w:rPr>
          <w:rFonts w:ascii="ＭＳ 明朝" w:hAnsi="ＭＳ 明朝" w:hint="eastAsia"/>
          <w:sz w:val="22"/>
          <w:szCs w:val="22"/>
        </w:rPr>
        <w:t>受ける</w:t>
      </w:r>
      <w:r w:rsidRPr="00CA52BA">
        <w:rPr>
          <w:rFonts w:ascii="ＭＳ 明朝" w:hAnsi="ＭＳ 明朝" w:hint="eastAsia"/>
          <w:sz w:val="22"/>
          <w:szCs w:val="22"/>
        </w:rPr>
        <w:t>ものとする。</w:t>
      </w:r>
    </w:p>
    <w:p w:rsidR="00CA52BA" w:rsidRPr="00CA52BA" w:rsidRDefault="00CA52BA" w:rsidP="00CA52BA">
      <w:pPr>
        <w:ind w:left="880" w:hangingChars="400" w:hanging="880"/>
        <w:rPr>
          <w:rFonts w:ascii="ＭＳ 明朝" w:hAnsi="ＭＳ 明朝"/>
          <w:sz w:val="22"/>
          <w:szCs w:val="22"/>
        </w:rPr>
      </w:pPr>
      <w:r w:rsidRPr="00CA52BA">
        <w:rPr>
          <w:rFonts w:ascii="ＭＳ 明朝" w:hAnsi="ＭＳ 明朝" w:hint="eastAsia"/>
          <w:sz w:val="22"/>
          <w:szCs w:val="22"/>
        </w:rPr>
        <w:t xml:space="preserve">　　</w:t>
      </w:r>
    </w:p>
    <w:p w:rsidR="00CA52BA" w:rsidRPr="00CA52BA" w:rsidRDefault="00CA52BA" w:rsidP="00CA52BA">
      <w:pPr>
        <w:ind w:left="220" w:hangingChars="100" w:hanging="220"/>
        <w:rPr>
          <w:rFonts w:ascii="ＭＳ 明朝" w:hAnsi="ＭＳ 明朝"/>
          <w:sz w:val="22"/>
          <w:szCs w:val="22"/>
        </w:rPr>
      </w:pPr>
      <w:r w:rsidRPr="00CA52BA">
        <w:rPr>
          <w:rFonts w:ascii="ＭＳ 明朝" w:hAnsi="ＭＳ 明朝" w:hint="eastAsia"/>
          <w:sz w:val="22"/>
          <w:szCs w:val="22"/>
        </w:rPr>
        <w:t>２　地域活動支援センターⅡ型（障害者デイサービス）の支給決定基準</w:t>
      </w:r>
    </w:p>
    <w:p w:rsidR="00CA52BA" w:rsidRPr="00CA52BA" w:rsidRDefault="00CA52BA" w:rsidP="00CA52BA">
      <w:pPr>
        <w:ind w:left="220" w:hangingChars="100" w:hanging="220"/>
        <w:rPr>
          <w:sz w:val="22"/>
          <w:szCs w:val="22"/>
        </w:rPr>
      </w:pPr>
      <w:r w:rsidRPr="00CA52BA">
        <w:rPr>
          <w:rFonts w:hint="eastAsia"/>
          <w:sz w:val="22"/>
          <w:szCs w:val="22"/>
        </w:rPr>
        <w:t>（１）基本型の対象者</w:t>
      </w:r>
    </w:p>
    <w:p w:rsidR="00CA52BA" w:rsidRDefault="00CA52BA" w:rsidP="00CA52BA">
      <w:pPr>
        <w:ind w:leftChars="245" w:left="490" w:firstLineChars="100" w:firstLine="220"/>
        <w:rPr>
          <w:sz w:val="22"/>
          <w:szCs w:val="22"/>
        </w:rPr>
      </w:pPr>
      <w:r w:rsidRPr="00CA52BA">
        <w:rPr>
          <w:rFonts w:hint="eastAsia"/>
          <w:sz w:val="22"/>
          <w:szCs w:val="22"/>
        </w:rPr>
        <w:t>食事、排せつ、入浴のうち、１以上の日常生活動作について一部介助を必要とする者又は行動障害を有する程度又はこれらに準ずる程度の者</w:t>
      </w:r>
    </w:p>
    <w:p w:rsidR="00CA52BA" w:rsidRPr="00CA52BA" w:rsidRDefault="00CA52BA" w:rsidP="00CA52BA">
      <w:pPr>
        <w:ind w:left="220" w:hangingChars="100" w:hanging="220"/>
        <w:rPr>
          <w:sz w:val="22"/>
          <w:szCs w:val="22"/>
        </w:rPr>
      </w:pPr>
      <w:r w:rsidRPr="00CA52BA">
        <w:rPr>
          <w:rFonts w:hint="eastAsia"/>
          <w:sz w:val="22"/>
          <w:szCs w:val="22"/>
        </w:rPr>
        <w:t>（２）作業中心型の対象者</w:t>
      </w:r>
    </w:p>
    <w:p w:rsidR="00CA52BA" w:rsidRPr="00CA52BA" w:rsidRDefault="00CA52BA" w:rsidP="009A111A">
      <w:pPr>
        <w:ind w:left="220" w:hangingChars="100" w:hanging="220"/>
        <w:rPr>
          <w:sz w:val="22"/>
          <w:szCs w:val="22"/>
        </w:rPr>
      </w:pPr>
      <w:r w:rsidRPr="00CA52BA">
        <w:rPr>
          <w:rFonts w:hint="eastAsia"/>
          <w:sz w:val="22"/>
          <w:szCs w:val="22"/>
        </w:rPr>
        <w:t xml:space="preserve">　　　身体障害者である者</w:t>
      </w:r>
    </w:p>
    <w:p w:rsidR="00CA52BA" w:rsidRPr="00CA52BA" w:rsidRDefault="00CA52BA" w:rsidP="00CA52BA">
      <w:pPr>
        <w:ind w:left="220" w:hangingChars="100" w:hanging="220"/>
        <w:rPr>
          <w:sz w:val="22"/>
          <w:szCs w:val="22"/>
        </w:rPr>
      </w:pPr>
      <w:r w:rsidRPr="00CA52BA">
        <w:rPr>
          <w:rFonts w:hint="eastAsia"/>
          <w:sz w:val="22"/>
          <w:szCs w:val="22"/>
        </w:rPr>
        <w:t>（３）支給量の基準</w:t>
      </w:r>
    </w:p>
    <w:p w:rsidR="003F2BC8" w:rsidRPr="003F2BC8" w:rsidRDefault="00CA52BA" w:rsidP="00CA52BA">
      <w:pPr>
        <w:ind w:left="440" w:hangingChars="200" w:hanging="440"/>
        <w:rPr>
          <w:sz w:val="22"/>
          <w:szCs w:val="22"/>
        </w:rPr>
      </w:pPr>
      <w:r w:rsidRPr="00CA52BA">
        <w:rPr>
          <w:rFonts w:hint="eastAsia"/>
          <w:sz w:val="22"/>
          <w:szCs w:val="22"/>
        </w:rPr>
        <w:t xml:space="preserve">　　　１週につき</w:t>
      </w:r>
      <w:r w:rsidR="009D65DA">
        <w:rPr>
          <w:rFonts w:hint="eastAsia"/>
          <w:sz w:val="22"/>
          <w:szCs w:val="22"/>
        </w:rPr>
        <w:t>３</w:t>
      </w:r>
      <w:r w:rsidRPr="00CA52BA">
        <w:rPr>
          <w:rFonts w:hint="eastAsia"/>
          <w:sz w:val="22"/>
          <w:szCs w:val="22"/>
        </w:rPr>
        <w:t>回以内の利用を原則とするが、障害の状態、他のサービスの利用状況等を勘案してケアプランに位置づけられた必要な日数を決定する。</w:t>
      </w:r>
    </w:p>
    <w:p w:rsidR="00CA52BA" w:rsidRPr="00CA52BA" w:rsidRDefault="00CA52BA" w:rsidP="00CA52BA">
      <w:pPr>
        <w:rPr>
          <w:sz w:val="22"/>
          <w:szCs w:val="22"/>
        </w:rPr>
      </w:pPr>
    </w:p>
    <w:p w:rsidR="00CA52BA" w:rsidRPr="00CA52BA" w:rsidRDefault="00CA52BA" w:rsidP="00CA52BA">
      <w:pPr>
        <w:rPr>
          <w:sz w:val="22"/>
          <w:szCs w:val="22"/>
        </w:rPr>
      </w:pPr>
      <w:r w:rsidRPr="00CA52BA">
        <w:rPr>
          <w:rFonts w:hint="eastAsia"/>
          <w:sz w:val="22"/>
          <w:szCs w:val="22"/>
        </w:rPr>
        <w:t>３　日中一時支援事業（日中利用短期入所型）</w:t>
      </w:r>
    </w:p>
    <w:p w:rsidR="00CA52BA" w:rsidRPr="00CA52BA" w:rsidRDefault="00CA52BA" w:rsidP="00CA52BA">
      <w:pPr>
        <w:rPr>
          <w:sz w:val="22"/>
          <w:szCs w:val="22"/>
        </w:rPr>
      </w:pPr>
      <w:r w:rsidRPr="00CA52BA">
        <w:rPr>
          <w:rFonts w:hint="eastAsia"/>
          <w:sz w:val="22"/>
          <w:szCs w:val="22"/>
        </w:rPr>
        <w:t>（１）対象者</w:t>
      </w:r>
    </w:p>
    <w:p w:rsidR="00CA52BA" w:rsidRPr="00CA52BA" w:rsidRDefault="00CA52BA" w:rsidP="00CA52BA">
      <w:pPr>
        <w:ind w:leftChars="200" w:left="400" w:firstLineChars="100" w:firstLine="220"/>
        <w:rPr>
          <w:sz w:val="22"/>
          <w:szCs w:val="22"/>
        </w:rPr>
      </w:pPr>
      <w:r w:rsidRPr="00CA52BA">
        <w:rPr>
          <w:rFonts w:hint="eastAsia"/>
          <w:sz w:val="22"/>
          <w:szCs w:val="22"/>
        </w:rPr>
        <w:t>家庭において一時的に介護が困難となった、又は生活訓練等が必要な知的障害者又は障害児とする。</w:t>
      </w:r>
    </w:p>
    <w:p w:rsidR="00CA52BA" w:rsidRPr="00CA52BA" w:rsidRDefault="00CA52BA" w:rsidP="00CA52BA">
      <w:pPr>
        <w:ind w:left="418" w:hangingChars="190" w:hanging="418"/>
        <w:rPr>
          <w:sz w:val="22"/>
          <w:szCs w:val="22"/>
        </w:rPr>
      </w:pPr>
      <w:r w:rsidRPr="00CA52BA">
        <w:rPr>
          <w:rFonts w:hint="eastAsia"/>
          <w:sz w:val="22"/>
          <w:szCs w:val="22"/>
        </w:rPr>
        <w:t>（２）支給量の基準</w:t>
      </w:r>
    </w:p>
    <w:p w:rsidR="00CA52BA" w:rsidRPr="00CA52BA" w:rsidRDefault="00CA52BA" w:rsidP="00CA52BA">
      <w:pPr>
        <w:ind w:leftChars="250" w:left="500" w:firstLineChars="100" w:firstLine="220"/>
        <w:rPr>
          <w:sz w:val="22"/>
          <w:szCs w:val="22"/>
        </w:rPr>
      </w:pPr>
      <w:r w:rsidRPr="00CA52BA">
        <w:rPr>
          <w:rFonts w:hint="eastAsia"/>
          <w:sz w:val="22"/>
          <w:szCs w:val="22"/>
        </w:rPr>
        <w:t>原則として１月につき５日以内の利用を限度とし、障害の状態、他のサービスの利用状況等を勘案して決定する。</w:t>
      </w:r>
    </w:p>
    <w:p w:rsidR="00CA52BA" w:rsidRPr="00CA52BA" w:rsidRDefault="00CA52BA" w:rsidP="00CA52BA">
      <w:pPr>
        <w:rPr>
          <w:sz w:val="22"/>
          <w:szCs w:val="22"/>
        </w:rPr>
      </w:pPr>
    </w:p>
    <w:p w:rsidR="00CA52BA" w:rsidRPr="00CA52BA" w:rsidRDefault="00CA52BA" w:rsidP="00CA52BA">
      <w:pPr>
        <w:rPr>
          <w:rFonts w:ascii="ＭＳ 明朝" w:hAnsi="ＭＳ 明朝"/>
          <w:kern w:val="2"/>
          <w:sz w:val="22"/>
          <w:szCs w:val="22"/>
        </w:rPr>
      </w:pPr>
      <w:r w:rsidRPr="00CA52BA">
        <w:rPr>
          <w:rFonts w:ascii="ＭＳ 明朝" w:hAnsi="ＭＳ 明朝" w:hint="eastAsia"/>
          <w:kern w:val="2"/>
          <w:sz w:val="22"/>
          <w:szCs w:val="22"/>
        </w:rPr>
        <w:t>４　施行時期</w:t>
      </w:r>
    </w:p>
    <w:p w:rsidR="00CA52BA" w:rsidRDefault="00CA52BA" w:rsidP="00CA52BA">
      <w:pPr>
        <w:rPr>
          <w:rFonts w:ascii="ＭＳ 明朝" w:hAnsi="ＭＳ 明朝"/>
          <w:kern w:val="2"/>
          <w:sz w:val="22"/>
          <w:szCs w:val="22"/>
        </w:rPr>
      </w:pPr>
      <w:r w:rsidRPr="00CA52BA">
        <w:rPr>
          <w:rFonts w:ascii="ＭＳ 明朝" w:hAnsi="ＭＳ 明朝" w:hint="eastAsia"/>
          <w:kern w:val="2"/>
          <w:sz w:val="22"/>
          <w:szCs w:val="22"/>
        </w:rPr>
        <w:t xml:space="preserve">　</w:t>
      </w:r>
      <w:r w:rsidR="00862217">
        <w:rPr>
          <w:rFonts w:ascii="ＭＳ 明朝" w:hAnsi="ＭＳ 明朝" w:hint="eastAsia"/>
          <w:kern w:val="2"/>
          <w:sz w:val="22"/>
          <w:szCs w:val="22"/>
        </w:rPr>
        <w:t xml:space="preserve">　</w:t>
      </w:r>
      <w:r w:rsidRPr="00CA52BA">
        <w:rPr>
          <w:rFonts w:ascii="ＭＳ 明朝" w:hAnsi="ＭＳ 明朝" w:hint="eastAsia"/>
          <w:kern w:val="2"/>
          <w:sz w:val="22"/>
          <w:szCs w:val="22"/>
        </w:rPr>
        <w:t>この基準は、平成２</w:t>
      </w:r>
      <w:r w:rsidR="0047662A">
        <w:rPr>
          <w:rFonts w:ascii="ＭＳ 明朝" w:hAnsi="ＭＳ 明朝" w:hint="eastAsia"/>
          <w:kern w:val="2"/>
          <w:sz w:val="22"/>
          <w:szCs w:val="22"/>
        </w:rPr>
        <w:t>８</w:t>
      </w:r>
      <w:r w:rsidRPr="00CA52BA">
        <w:rPr>
          <w:rFonts w:ascii="ＭＳ 明朝" w:hAnsi="ＭＳ 明朝" w:hint="eastAsia"/>
          <w:kern w:val="2"/>
          <w:sz w:val="22"/>
          <w:szCs w:val="22"/>
        </w:rPr>
        <w:t>年</w:t>
      </w:r>
      <w:r w:rsidR="0047662A">
        <w:rPr>
          <w:rFonts w:ascii="ＭＳ 明朝" w:hAnsi="ＭＳ 明朝" w:hint="eastAsia"/>
          <w:kern w:val="2"/>
          <w:sz w:val="22"/>
          <w:szCs w:val="22"/>
        </w:rPr>
        <w:t>４</w:t>
      </w:r>
      <w:r w:rsidRPr="00CA52BA">
        <w:rPr>
          <w:rFonts w:ascii="ＭＳ 明朝" w:hAnsi="ＭＳ 明朝" w:hint="eastAsia"/>
          <w:kern w:val="2"/>
          <w:sz w:val="22"/>
          <w:szCs w:val="22"/>
        </w:rPr>
        <w:t>月１日以降の支給決定から適用する。</w:t>
      </w:r>
    </w:p>
    <w:p w:rsidR="00862217" w:rsidRPr="00CA52BA" w:rsidRDefault="00862217" w:rsidP="00CA52BA">
      <w:pPr>
        <w:rPr>
          <w:rFonts w:ascii="ＭＳ 明朝" w:hAnsi="ＭＳ 明朝"/>
          <w:kern w:val="2"/>
          <w:sz w:val="22"/>
          <w:szCs w:val="22"/>
        </w:rPr>
      </w:pPr>
    </w:p>
    <w:p w:rsidR="00CA52BA" w:rsidRPr="00CA52BA" w:rsidRDefault="00CA52BA" w:rsidP="00CA52BA">
      <w:pPr>
        <w:jc w:val="right"/>
        <w:rPr>
          <w:rFonts w:ascii="ＭＳ 明朝" w:hAnsi="ＭＳ 明朝"/>
          <w:kern w:val="2"/>
          <w:sz w:val="22"/>
          <w:szCs w:val="22"/>
        </w:rPr>
      </w:pPr>
      <w:r w:rsidRPr="00CA52BA">
        <w:rPr>
          <w:rFonts w:ascii="ＭＳ 明朝" w:hAnsi="ＭＳ 明朝" w:hint="eastAsia"/>
          <w:kern w:val="2"/>
          <w:sz w:val="22"/>
          <w:szCs w:val="22"/>
        </w:rPr>
        <w:t>（平成１８年１１月１日制定）</w:t>
      </w:r>
    </w:p>
    <w:p w:rsidR="00CA52BA" w:rsidRPr="00CA52BA" w:rsidRDefault="00CA52BA" w:rsidP="00CA52BA">
      <w:pPr>
        <w:jc w:val="right"/>
        <w:rPr>
          <w:rFonts w:ascii="ＭＳ 明朝" w:hAnsi="ＭＳ 明朝"/>
          <w:kern w:val="2"/>
          <w:sz w:val="22"/>
          <w:szCs w:val="22"/>
        </w:rPr>
      </w:pPr>
      <w:r w:rsidRPr="00CA52BA">
        <w:rPr>
          <w:rFonts w:ascii="ＭＳ 明朝" w:hAnsi="ＭＳ 明朝" w:hint="eastAsia"/>
          <w:kern w:val="2"/>
          <w:sz w:val="22"/>
          <w:szCs w:val="22"/>
        </w:rPr>
        <w:t>（平成２３年１月１４日改正）</w:t>
      </w:r>
    </w:p>
    <w:p w:rsidR="00CA52BA" w:rsidRPr="00CA52BA" w:rsidRDefault="00CA52BA" w:rsidP="00CA52BA">
      <w:pPr>
        <w:jc w:val="right"/>
        <w:rPr>
          <w:rFonts w:ascii="ＭＳ 明朝" w:hAnsi="ＭＳ 明朝"/>
          <w:kern w:val="2"/>
          <w:sz w:val="22"/>
          <w:szCs w:val="22"/>
        </w:rPr>
      </w:pPr>
      <w:r w:rsidRPr="00CA52BA">
        <w:rPr>
          <w:rFonts w:ascii="ＭＳ 明朝" w:hAnsi="ＭＳ 明朝" w:hint="eastAsia"/>
          <w:kern w:val="2"/>
          <w:sz w:val="22"/>
          <w:szCs w:val="22"/>
        </w:rPr>
        <w:t>（平成２３年１０月１日改正）</w:t>
      </w:r>
    </w:p>
    <w:p w:rsidR="00CA52BA" w:rsidRDefault="00CA52BA" w:rsidP="00CA52BA">
      <w:pPr>
        <w:jc w:val="right"/>
        <w:rPr>
          <w:rFonts w:ascii="ＭＳ 明朝" w:hAnsi="ＭＳ 明朝"/>
          <w:kern w:val="2"/>
          <w:sz w:val="22"/>
          <w:szCs w:val="22"/>
        </w:rPr>
      </w:pPr>
      <w:r w:rsidRPr="00CA52BA">
        <w:rPr>
          <w:rFonts w:ascii="ＭＳ 明朝" w:hAnsi="ＭＳ 明朝" w:hint="eastAsia"/>
          <w:kern w:val="2"/>
          <w:sz w:val="22"/>
          <w:szCs w:val="22"/>
        </w:rPr>
        <w:t>（平成２５年４月１日改正）</w:t>
      </w:r>
    </w:p>
    <w:p w:rsidR="00BD2091" w:rsidRDefault="00BD2091" w:rsidP="00BD2091">
      <w:pPr>
        <w:jc w:val="right"/>
        <w:rPr>
          <w:rFonts w:ascii="ＭＳ 明朝" w:hAnsi="ＭＳ 明朝"/>
          <w:kern w:val="2"/>
          <w:sz w:val="22"/>
          <w:szCs w:val="22"/>
        </w:rPr>
      </w:pPr>
      <w:r w:rsidRPr="00CA52BA">
        <w:rPr>
          <w:rFonts w:ascii="ＭＳ 明朝" w:hAnsi="ＭＳ 明朝" w:hint="eastAsia"/>
          <w:kern w:val="2"/>
          <w:sz w:val="22"/>
          <w:szCs w:val="22"/>
        </w:rPr>
        <w:t>（平成２</w:t>
      </w:r>
      <w:r>
        <w:rPr>
          <w:rFonts w:ascii="ＭＳ 明朝" w:hAnsi="ＭＳ 明朝" w:hint="eastAsia"/>
          <w:kern w:val="2"/>
          <w:sz w:val="22"/>
          <w:szCs w:val="22"/>
        </w:rPr>
        <w:t>６</w:t>
      </w:r>
      <w:r w:rsidRPr="00CA52BA">
        <w:rPr>
          <w:rFonts w:ascii="ＭＳ 明朝" w:hAnsi="ＭＳ 明朝" w:hint="eastAsia"/>
          <w:kern w:val="2"/>
          <w:sz w:val="22"/>
          <w:szCs w:val="22"/>
        </w:rPr>
        <w:t>年４月１日改正）</w:t>
      </w:r>
    </w:p>
    <w:p w:rsidR="00BD2091" w:rsidRDefault="00D00EE3" w:rsidP="00CA52BA">
      <w:pPr>
        <w:jc w:val="right"/>
        <w:rPr>
          <w:rFonts w:ascii="ＭＳ 明朝" w:hAnsi="ＭＳ 明朝"/>
          <w:kern w:val="2"/>
          <w:sz w:val="22"/>
          <w:szCs w:val="22"/>
        </w:rPr>
      </w:pPr>
      <w:r>
        <w:rPr>
          <w:rFonts w:ascii="ＭＳ 明朝" w:hAnsi="ＭＳ 明朝" w:hint="eastAsia"/>
          <w:kern w:val="2"/>
          <w:sz w:val="22"/>
          <w:szCs w:val="22"/>
        </w:rPr>
        <w:t>（平成２７年８月１日改正）</w:t>
      </w:r>
    </w:p>
    <w:p w:rsidR="0047662A" w:rsidRPr="00CA52BA" w:rsidRDefault="0047662A" w:rsidP="00CA52BA">
      <w:pPr>
        <w:jc w:val="right"/>
        <w:rPr>
          <w:rFonts w:ascii="ＭＳ 明朝" w:hAnsi="ＭＳ 明朝"/>
          <w:kern w:val="2"/>
          <w:sz w:val="22"/>
          <w:szCs w:val="22"/>
        </w:rPr>
      </w:pPr>
      <w:r>
        <w:rPr>
          <w:rFonts w:ascii="ＭＳ 明朝" w:hAnsi="ＭＳ 明朝" w:hint="eastAsia"/>
          <w:kern w:val="2"/>
          <w:sz w:val="22"/>
          <w:szCs w:val="22"/>
        </w:rPr>
        <w:t>（平成２８年４月１日改正）</w:t>
      </w:r>
    </w:p>
    <w:sectPr w:rsidR="0047662A" w:rsidRPr="00CA52BA" w:rsidSect="00C768B6">
      <w:footerReference w:type="default" r:id="rId7"/>
      <w:pgSz w:w="11906" w:h="16838" w:code="9"/>
      <w:pgMar w:top="1134" w:right="1361" w:bottom="1134" w:left="136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AC" w:rsidRDefault="00C879AC" w:rsidP="006A0DAE">
      <w:r>
        <w:separator/>
      </w:r>
    </w:p>
  </w:endnote>
  <w:endnote w:type="continuationSeparator" w:id="0">
    <w:p w:rsidR="00C879AC" w:rsidRDefault="00C879AC" w:rsidP="006A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19" w:rsidRDefault="00DF5619">
    <w:pPr>
      <w:pStyle w:val="a6"/>
      <w:jc w:val="center"/>
    </w:pPr>
    <w:r>
      <w:fldChar w:fldCharType="begin"/>
    </w:r>
    <w:r>
      <w:instrText>PAGE   \* MERGEFORMAT</w:instrText>
    </w:r>
    <w:r>
      <w:fldChar w:fldCharType="separate"/>
    </w:r>
    <w:r w:rsidRPr="00DF5619">
      <w:rPr>
        <w:noProof/>
        <w:lang w:val="ja-JP"/>
      </w:rPr>
      <w:t>1</w:t>
    </w:r>
    <w:r>
      <w:fldChar w:fldCharType="end"/>
    </w:r>
  </w:p>
  <w:p w:rsidR="00C768B6" w:rsidRDefault="00C768B6" w:rsidP="00C768B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AC" w:rsidRDefault="00C879AC" w:rsidP="006A0DAE">
      <w:r>
        <w:separator/>
      </w:r>
    </w:p>
  </w:footnote>
  <w:footnote w:type="continuationSeparator" w:id="0">
    <w:p w:rsidR="00C879AC" w:rsidRDefault="00C879AC" w:rsidP="006A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DAE"/>
    <w:rsid w:val="00024E4C"/>
    <w:rsid w:val="000500CD"/>
    <w:rsid w:val="00066A53"/>
    <w:rsid w:val="0007625A"/>
    <w:rsid w:val="00092DB0"/>
    <w:rsid w:val="0010245E"/>
    <w:rsid w:val="0015431F"/>
    <w:rsid w:val="00174F14"/>
    <w:rsid w:val="001A06BC"/>
    <w:rsid w:val="001A24C1"/>
    <w:rsid w:val="001B5CDE"/>
    <w:rsid w:val="001D6696"/>
    <w:rsid w:val="0021612E"/>
    <w:rsid w:val="00254633"/>
    <w:rsid w:val="00257780"/>
    <w:rsid w:val="00262CED"/>
    <w:rsid w:val="002B62DB"/>
    <w:rsid w:val="002C6A95"/>
    <w:rsid w:val="00307886"/>
    <w:rsid w:val="003F2BC8"/>
    <w:rsid w:val="003F47B2"/>
    <w:rsid w:val="003F58F4"/>
    <w:rsid w:val="003F7A0D"/>
    <w:rsid w:val="0045486E"/>
    <w:rsid w:val="004605E1"/>
    <w:rsid w:val="00474807"/>
    <w:rsid w:val="0047662A"/>
    <w:rsid w:val="004835C7"/>
    <w:rsid w:val="005009CB"/>
    <w:rsid w:val="0050140B"/>
    <w:rsid w:val="00507340"/>
    <w:rsid w:val="00513CCE"/>
    <w:rsid w:val="00567C1B"/>
    <w:rsid w:val="005C617F"/>
    <w:rsid w:val="005E50C3"/>
    <w:rsid w:val="00601D91"/>
    <w:rsid w:val="00623219"/>
    <w:rsid w:val="006318F4"/>
    <w:rsid w:val="006406CA"/>
    <w:rsid w:val="0065026D"/>
    <w:rsid w:val="006A0DAE"/>
    <w:rsid w:val="006D096A"/>
    <w:rsid w:val="006D34E6"/>
    <w:rsid w:val="00771520"/>
    <w:rsid w:val="007C2178"/>
    <w:rsid w:val="007D013B"/>
    <w:rsid w:val="007E0D31"/>
    <w:rsid w:val="007F19BB"/>
    <w:rsid w:val="007F1FCF"/>
    <w:rsid w:val="00801F77"/>
    <w:rsid w:val="008410E3"/>
    <w:rsid w:val="00847A76"/>
    <w:rsid w:val="00862217"/>
    <w:rsid w:val="00863675"/>
    <w:rsid w:val="00887F99"/>
    <w:rsid w:val="008C74D4"/>
    <w:rsid w:val="008C7826"/>
    <w:rsid w:val="008F314F"/>
    <w:rsid w:val="008F4234"/>
    <w:rsid w:val="00901E86"/>
    <w:rsid w:val="0090602C"/>
    <w:rsid w:val="00951CC6"/>
    <w:rsid w:val="009850FB"/>
    <w:rsid w:val="009A111A"/>
    <w:rsid w:val="009D3CE0"/>
    <w:rsid w:val="009D579B"/>
    <w:rsid w:val="009D65DA"/>
    <w:rsid w:val="009E46E2"/>
    <w:rsid w:val="00A004DA"/>
    <w:rsid w:val="00A02E8F"/>
    <w:rsid w:val="00A042FB"/>
    <w:rsid w:val="00A30B5D"/>
    <w:rsid w:val="00A34759"/>
    <w:rsid w:val="00A7791F"/>
    <w:rsid w:val="00A94FDA"/>
    <w:rsid w:val="00AA5755"/>
    <w:rsid w:val="00AE0776"/>
    <w:rsid w:val="00AF0D83"/>
    <w:rsid w:val="00AF59C7"/>
    <w:rsid w:val="00B011A7"/>
    <w:rsid w:val="00B02E2D"/>
    <w:rsid w:val="00B123CA"/>
    <w:rsid w:val="00B232D2"/>
    <w:rsid w:val="00B52115"/>
    <w:rsid w:val="00B56BF5"/>
    <w:rsid w:val="00BD2091"/>
    <w:rsid w:val="00BE0F32"/>
    <w:rsid w:val="00BE624F"/>
    <w:rsid w:val="00C10FBE"/>
    <w:rsid w:val="00C14B26"/>
    <w:rsid w:val="00C31CAB"/>
    <w:rsid w:val="00C677A4"/>
    <w:rsid w:val="00C75E5D"/>
    <w:rsid w:val="00C768B6"/>
    <w:rsid w:val="00C879AC"/>
    <w:rsid w:val="00C9462D"/>
    <w:rsid w:val="00C9593F"/>
    <w:rsid w:val="00CA52BA"/>
    <w:rsid w:val="00CD1AA1"/>
    <w:rsid w:val="00CD3FC2"/>
    <w:rsid w:val="00D00EE3"/>
    <w:rsid w:val="00D0768B"/>
    <w:rsid w:val="00D47122"/>
    <w:rsid w:val="00DB4CD0"/>
    <w:rsid w:val="00DF06AA"/>
    <w:rsid w:val="00DF5619"/>
    <w:rsid w:val="00E02C57"/>
    <w:rsid w:val="00E2321D"/>
    <w:rsid w:val="00E8033F"/>
    <w:rsid w:val="00EB0B15"/>
    <w:rsid w:val="00F73014"/>
    <w:rsid w:val="00FA63D2"/>
    <w:rsid w:val="00FA7727"/>
    <w:rsid w:val="00FC39DE"/>
    <w:rsid w:val="00FE78E0"/>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3321A43A-692D-4915-9DFF-4CA2643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AE"/>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DA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DAE"/>
    <w:pPr>
      <w:tabs>
        <w:tab w:val="center" w:pos="4252"/>
        <w:tab w:val="right" w:pos="8504"/>
      </w:tabs>
      <w:snapToGrid w:val="0"/>
    </w:pPr>
  </w:style>
  <w:style w:type="character" w:customStyle="1" w:styleId="a5">
    <w:name w:val="ヘッダー (文字)"/>
    <w:link w:val="a4"/>
    <w:uiPriority w:val="99"/>
    <w:rsid w:val="006A0DAE"/>
    <w:rPr>
      <w:rFonts w:ascii="Times New Roman" w:eastAsia="ＭＳ 明朝" w:hAnsi="Times New Roman" w:cs="Times New Roman"/>
      <w:kern w:val="0"/>
      <w:sz w:val="20"/>
      <w:szCs w:val="24"/>
    </w:rPr>
  </w:style>
  <w:style w:type="paragraph" w:styleId="a6">
    <w:name w:val="footer"/>
    <w:basedOn w:val="a"/>
    <w:link w:val="a7"/>
    <w:uiPriority w:val="99"/>
    <w:unhideWhenUsed/>
    <w:rsid w:val="006A0DAE"/>
    <w:pPr>
      <w:tabs>
        <w:tab w:val="center" w:pos="4252"/>
        <w:tab w:val="right" w:pos="8504"/>
      </w:tabs>
      <w:snapToGrid w:val="0"/>
    </w:pPr>
  </w:style>
  <w:style w:type="character" w:customStyle="1" w:styleId="a7">
    <w:name w:val="フッター (文字)"/>
    <w:link w:val="a6"/>
    <w:uiPriority w:val="99"/>
    <w:rsid w:val="006A0DAE"/>
    <w:rPr>
      <w:rFonts w:ascii="Times New Roman" w:eastAsia="ＭＳ 明朝" w:hAnsi="Times New Roman" w:cs="Times New Roman"/>
      <w:kern w:val="0"/>
      <w:sz w:val="20"/>
      <w:szCs w:val="24"/>
    </w:rPr>
  </w:style>
  <w:style w:type="paragraph" w:styleId="a8">
    <w:name w:val="Balloon Text"/>
    <w:basedOn w:val="a"/>
    <w:link w:val="a9"/>
    <w:uiPriority w:val="99"/>
    <w:semiHidden/>
    <w:unhideWhenUsed/>
    <w:rsid w:val="00DF5619"/>
    <w:rPr>
      <w:rFonts w:ascii="Arial" w:eastAsia="ＭＳ ゴシック" w:hAnsi="Arial"/>
      <w:sz w:val="18"/>
      <w:szCs w:val="18"/>
    </w:rPr>
  </w:style>
  <w:style w:type="character" w:customStyle="1" w:styleId="a9">
    <w:name w:val="吹き出し (文字)"/>
    <w:link w:val="a8"/>
    <w:uiPriority w:val="99"/>
    <w:semiHidden/>
    <w:rsid w:val="00DF561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96AB-4A93-4927-91E4-FA5FFFC4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43</cp:revision>
  <cp:lastPrinted>2017-03-14T04:27:00Z</cp:lastPrinted>
  <dcterms:created xsi:type="dcterms:W3CDTF">2012-11-02T06:06:00Z</dcterms:created>
  <dcterms:modified xsi:type="dcterms:W3CDTF">2017-03-14T04:27:00Z</dcterms:modified>
</cp:coreProperties>
</file>